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05" w:rsidRPr="0059114F" w:rsidRDefault="00394205" w:rsidP="00394205">
      <w:pPr>
        <w:rPr>
          <w:rFonts w:ascii="黑体" w:eastAsia="黑体" w:hAnsi="黑体" w:cs="Times New Roman"/>
          <w:sz w:val="32"/>
          <w:szCs w:val="32"/>
        </w:rPr>
      </w:pPr>
      <w:r w:rsidRPr="0059114F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394205" w:rsidRPr="0059114F" w:rsidRDefault="00394205" w:rsidP="00394205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59114F">
        <w:rPr>
          <w:rFonts w:ascii="黑体" w:eastAsia="黑体" w:hAnsi="黑体" w:cs="Times New Roman" w:hint="eastAsia"/>
          <w:bCs/>
          <w:sz w:val="36"/>
          <w:szCs w:val="36"/>
        </w:rPr>
        <w:t>周口市“科普惠农兴村计划”综合评分表（暂行）</w:t>
      </w:r>
    </w:p>
    <w:p w:rsidR="00394205" w:rsidRPr="0059114F" w:rsidRDefault="00394205" w:rsidP="00394205">
      <w:pPr>
        <w:jc w:val="center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59114F">
        <w:rPr>
          <w:rFonts w:ascii="楷体_GB2312" w:eastAsia="楷体_GB2312" w:hAnsi="宋体" w:cs="Times New Roman" w:hint="eastAsia"/>
          <w:b/>
          <w:bCs/>
          <w:sz w:val="32"/>
          <w:szCs w:val="32"/>
        </w:rPr>
        <w:t>先进农村专业技术协会、农村科普示范基地（满分120分）</w:t>
      </w:r>
    </w:p>
    <w:p w:rsidR="00394205" w:rsidRPr="0059114F" w:rsidRDefault="00394205" w:rsidP="00394205">
      <w:pPr>
        <w:ind w:firstLineChars="147" w:firstLine="413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59114F">
        <w:rPr>
          <w:rFonts w:ascii="仿宋_GB2312" w:eastAsia="仿宋_GB2312" w:hAnsi="宋体" w:cs="Times New Roman" w:hint="eastAsia"/>
          <w:b/>
          <w:bCs/>
          <w:sz w:val="28"/>
          <w:szCs w:val="28"/>
        </w:rPr>
        <w:t xml:space="preserve">（项目申报单位名称）                                      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>年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 xml:space="preserve">    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>月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 xml:space="preserve">    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5543"/>
        <w:gridCol w:w="2131"/>
        <w:gridCol w:w="3635"/>
        <w:gridCol w:w="786"/>
      </w:tblGrid>
      <w:tr w:rsidR="00394205" w:rsidRPr="0059114F" w:rsidTr="008B1E23">
        <w:trPr>
          <w:trHeight w:val="402"/>
          <w:tblHeader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 评 内 容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 评 标 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 分</w:t>
            </w: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1.基本情况（30分）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协会在民政部门注册；基地由农技协、公司、合作社等成立，科协批复；协会、基地要成立满三年（10分）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是（10分）；否（0分）（注：一票否决项）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成立党组织（2分）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成立党组织（2分）；未成立（0分）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制定科普工作规划和年度科普工作计划(5分)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制定（5分）;没有(0分)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有稳定的专兼职科普工作人员和科普志愿者队伍（5分）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专兼职科普工作人员（3分）；科普志愿者队伍（2分）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与高校、科研院所建立合作关系（5分）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建立（5分）；没有（0分）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建立“协会+公司+基地+会员”工作模式（3分）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建立（3分）；少一个内容1分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2.科普工作情况（35分）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积极参与全国科普日、科技活动周、三下乡等主题科普活动，开展科普宣传、科普讲座等科普服务活动，印制、发放科普资料（10分）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积极参与全国科普活动3分，发放科普资料3分，其他参与一项活动2分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科技培训（10分）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每年培训1000人次以上（10分），1000人次以下（0分）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辐射带动周边农户（5分）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带动300户以上（5分）；带动100—300户（3分）；不足100户（0分）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培育开发或推广新品种、技术（5分）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每个培育开发或推广一项2分，总分不超过5分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科普基础设施完善（5分）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科普宣传栏、科普培训室、科普图书室、电脑、投影仪等一项1分，总分不超过5分。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336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3.科普信息化情况（25分）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建设网站或合作共用网站（10分）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有（10分）；没有（0分）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建设微信公众号或微博（5分）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有（5分）；没有（0分）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建设科普中国乡村e站（5分）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有（5分）；没有（0分）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是否宣传推广“科普中国”网或微信、微博、手机APP、科普中国V视快递、“科普中国”服务基站（5分）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是（5分）；否（0分）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4.科普扶贫情况（10分）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是否扶持1个政府建档立卡的贫困户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是（10分）；否（0分）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5.科普工作绩效情况（20分）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会员人均年收入（10分）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高于当地农民年平均收入20%（10分）；小于20%（0分）。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发展有机生态、环保节约农业（3分）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是（5分）；否（0分）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服务对象满意（3分）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满意（5分）；不满意（0分）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获得表彰奖励情况（4分）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国家级（4分）；省级（3分）；市级（2分）；县级（1分）。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123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综合得分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填报单位〔县（市）科协〕</w:t>
            </w: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94205" w:rsidRPr="0059114F" w:rsidRDefault="00394205" w:rsidP="00394205">
      <w:pPr>
        <w:rPr>
          <w:rFonts w:ascii="Calibri" w:eastAsia="宋体" w:hAnsi="Calibri" w:cs="Times New Roman"/>
          <w:szCs w:val="24"/>
        </w:rPr>
      </w:pPr>
    </w:p>
    <w:p w:rsidR="00394205" w:rsidRPr="0059114F" w:rsidRDefault="00394205" w:rsidP="00394205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59114F">
        <w:rPr>
          <w:rFonts w:ascii="宋体" w:eastAsia="宋体" w:hAnsi="宋体" w:cs="Times New Roman"/>
          <w:b/>
          <w:bCs/>
          <w:sz w:val="36"/>
          <w:szCs w:val="36"/>
        </w:rPr>
        <w:br w:type="page"/>
      </w:r>
      <w:r w:rsidRPr="0059114F">
        <w:rPr>
          <w:rFonts w:ascii="黑体" w:eastAsia="黑体" w:hAnsi="黑体" w:cs="Times New Roman" w:hint="eastAsia"/>
          <w:bCs/>
          <w:sz w:val="36"/>
          <w:szCs w:val="36"/>
        </w:rPr>
        <w:lastRenderedPageBreak/>
        <w:t>周口市“科普惠农兴村计划”综合评分表（暂行）</w:t>
      </w:r>
    </w:p>
    <w:p w:rsidR="00394205" w:rsidRPr="0059114F" w:rsidRDefault="00394205" w:rsidP="00394205">
      <w:pPr>
        <w:jc w:val="center"/>
        <w:rPr>
          <w:rFonts w:ascii="楷体_GB2312" w:eastAsia="楷体_GB2312" w:hAnsi="宋体" w:cs="Times New Roman"/>
          <w:b/>
          <w:bCs/>
          <w:sz w:val="32"/>
          <w:szCs w:val="32"/>
        </w:rPr>
      </w:pPr>
      <w:r w:rsidRPr="0059114F">
        <w:rPr>
          <w:rFonts w:ascii="楷体_GB2312" w:eastAsia="楷体_GB2312" w:hAnsi="宋体" w:cs="Times New Roman" w:hint="eastAsia"/>
          <w:b/>
          <w:bCs/>
          <w:sz w:val="32"/>
          <w:szCs w:val="32"/>
        </w:rPr>
        <w:t>农村科普带头人（满分120）</w:t>
      </w:r>
    </w:p>
    <w:p w:rsidR="00394205" w:rsidRPr="0059114F" w:rsidRDefault="00394205" w:rsidP="00394205">
      <w:pPr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59114F">
        <w:rPr>
          <w:rFonts w:ascii="仿宋_GB2312" w:eastAsia="仿宋_GB2312" w:hAnsi="宋体" w:cs="Times New Roman" w:hint="eastAsia"/>
          <w:b/>
          <w:bCs/>
          <w:sz w:val="28"/>
          <w:szCs w:val="28"/>
        </w:rPr>
        <w:t xml:space="preserve">（先进个人姓名）                                        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>年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 xml:space="preserve">    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>月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 xml:space="preserve">    </w:t>
      </w:r>
      <w:r w:rsidRPr="0059114F">
        <w:rPr>
          <w:rFonts w:ascii="Calibri" w:eastAsia="仿宋_GB2312" w:hAnsi="Calibri" w:cs="Times New Roman" w:hint="eastAsia"/>
          <w:b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8"/>
        <w:gridCol w:w="5543"/>
        <w:gridCol w:w="2131"/>
        <w:gridCol w:w="3635"/>
        <w:gridCol w:w="786"/>
      </w:tblGrid>
      <w:tr w:rsidR="00394205" w:rsidRPr="0059114F" w:rsidTr="008B1E23">
        <w:trPr>
          <w:trHeight w:val="402"/>
          <w:tblHeader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 评 内 容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 评 标 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 分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1.基本情况（30）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制定科普工作规划和年度科普工作计划(10分)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制定（10分）;没有(0分)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有稳定的专兼职科普工作人员和科普志愿者队伍（10分）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专兼职科普工作人员（5分）；科普志愿者队伍（5分）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与高校、科研院所建立合作关系（10分）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建立（10分）；没有（0分）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2.科普工作情况（40分）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积极参与全国科普日、科技活动周、三下乡等主题科普活动，开展科普宣传、科技培训、科普讲座等科普服务活动，印制、发放科普资料（25分）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参与一项活动3分，不超过9分；开展一项科普服务活动3分，不超过9分；发放科普资料7分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辐射带动周边农户（5分）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带动100户以上（5分）；带动50-100户（3分）；不足50户（0分）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推广品种、技术（3分）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每个品种或技术1分，总分不超过3分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培育开发新品种（2分）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每培育开发一个新品种1分，总分不超过2分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科普基础设施完善（5分）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科普宣传栏、科普培训室、科普图书室、电脑、投影仪等一项1分，总分不超过5分。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3.科普信息化情况(20分)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建有网站或微信公众号、微博等（10分）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有（10分）；无（0分）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建有科普中国乡村e站（5分）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有（5分）；无（0分）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是否宣传推广“科普中国”网或微信、微博、手机APP、科普中国V视快递、“科普中国”服务基站（5分）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是（5分）；否（0分）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4.科普扶贫情况（10分）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是否扶持1个政府建档立卡的贫困户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是（10分）；否（0分）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911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5.科普工作绩效情况（20分）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会员人均年收入（10分）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与当地农民年平均收入相比：≥200%（10分）；≥160%（8分）；≥140%（6分）；≥120%（4分）。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发展有机生态、环保节约农业（3分）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是（3分）；否（0分）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600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服务对象满意（3分）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是（3分）；否（0分）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402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获得表彰奖励情况（4分）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 w:val="22"/>
              </w:rPr>
              <w:t>国家级（4分）；省级（3分）；市级（2分）；县级（1分）。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4205" w:rsidRPr="0059114F" w:rsidTr="008B1E23">
        <w:trPr>
          <w:trHeight w:val="123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综合得分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填报单位〔县（市）科协〕</w:t>
            </w:r>
          </w:p>
          <w:p w:rsidR="00394205" w:rsidRPr="0059114F" w:rsidRDefault="00394205" w:rsidP="008B1E2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94205" w:rsidRPr="0059114F" w:rsidRDefault="00394205" w:rsidP="008B1E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114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  <w:r w:rsidRPr="0059114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94205" w:rsidRPr="0059114F" w:rsidRDefault="00394205" w:rsidP="00394205">
      <w:pPr>
        <w:rPr>
          <w:rFonts w:ascii="Calibri" w:eastAsia="宋体" w:hAnsi="Calibri" w:cs="Times New Roman"/>
          <w:szCs w:val="24"/>
        </w:rPr>
      </w:pPr>
    </w:p>
    <w:p w:rsidR="00394205" w:rsidRPr="0059114F" w:rsidRDefault="00394205" w:rsidP="00394205">
      <w:pPr>
        <w:rPr>
          <w:rFonts w:ascii="Calibri" w:eastAsia="宋体" w:hAnsi="Calibri" w:cs="Times New Roman"/>
          <w:color w:val="000000"/>
          <w:szCs w:val="24"/>
        </w:rPr>
      </w:pPr>
    </w:p>
    <w:p w:rsidR="00394205" w:rsidRPr="005031E4" w:rsidRDefault="00394205" w:rsidP="00394205">
      <w:pPr>
        <w:rPr>
          <w:rFonts w:ascii="仿宋" w:eastAsia="仿宋" w:hAnsi="仿宋"/>
          <w:sz w:val="32"/>
          <w:szCs w:val="32"/>
        </w:rPr>
      </w:pPr>
    </w:p>
    <w:p w:rsidR="00202C20" w:rsidRDefault="00202C20">
      <w:bookmarkStart w:id="0" w:name="_GoBack"/>
      <w:bookmarkEnd w:id="0"/>
    </w:p>
    <w:sectPr w:rsidR="00202C20">
      <w:headerReference w:type="default" r:id="rId7"/>
      <w:footerReference w:type="default" r:id="rId8"/>
      <w:pgSz w:w="16838" w:h="11906" w:orient="landscape"/>
      <w:pgMar w:top="1440" w:right="1440" w:bottom="1440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68" w:rsidRDefault="00E70868" w:rsidP="00394205">
      <w:r>
        <w:separator/>
      </w:r>
    </w:p>
  </w:endnote>
  <w:endnote w:type="continuationSeparator" w:id="0">
    <w:p w:rsidR="00E70868" w:rsidRDefault="00E70868" w:rsidP="0039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F" w:rsidRDefault="00E70868">
    <w:pPr>
      <w:pStyle w:val="a4"/>
      <w:jc w:val="right"/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94205" w:rsidRPr="00394205">
      <w:rPr>
        <w:noProof/>
      </w:rPr>
      <w:t>1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68" w:rsidRDefault="00E70868" w:rsidP="00394205">
      <w:r>
        <w:separator/>
      </w:r>
    </w:p>
  </w:footnote>
  <w:footnote w:type="continuationSeparator" w:id="0">
    <w:p w:rsidR="00E70868" w:rsidRDefault="00E70868" w:rsidP="00394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F" w:rsidRDefault="00E7086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9"/>
    <w:rsid w:val="00055AE9"/>
    <w:rsid w:val="00202C20"/>
    <w:rsid w:val="00394205"/>
    <w:rsid w:val="00E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9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20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9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20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2020-12-07T01:53:00Z</dcterms:created>
  <dcterms:modified xsi:type="dcterms:W3CDTF">2020-12-07T01:53:00Z</dcterms:modified>
</cp:coreProperties>
</file>